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KONFIDENCIĀLS KANDIDĀTA 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004185" cy="1135380"/>
            <wp:effectExtent b="0" l="0" r="0" t="0"/>
            <wp:docPr descr="Conexus Baltic Grid — Vikipēdija" id="1028" name="image1.png"/>
            <a:graphic>
              <a:graphicData uri="http://schemas.openxmlformats.org/drawingml/2006/picture">
                <pic:pic>
                  <pic:nvPicPr>
                    <pic:cNvPr descr="Conexus Baltic Grid — Vikipēdij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11353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PADOMES LOCEKĻA AMATS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1"/>
          <w:szCs w:val="21"/>
          <w:vertAlign w:val="baseline"/>
        </w:rPr>
      </w:pPr>
      <w:r w:rsidDel="00000000" w:rsidR="00000000" w:rsidRPr="00000000">
        <w:rPr>
          <w:sz w:val="21"/>
          <w:szCs w:val="21"/>
          <w:vertAlign w:val="baseline"/>
          <w:rtl w:val="0"/>
        </w:rPr>
        <w:t xml:space="preserve">2026.gada februāris/marts</w:t>
      </w:r>
    </w:p>
    <w:p w:rsidR="00000000" w:rsidDel="00000000" w:rsidP="00000000" w:rsidRDefault="00000000" w:rsidRPr="00000000" w14:paraId="0000001D">
      <w:pPr>
        <w:jc w:val="center"/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Šī atskaite satur personisku informāciju, kas iegūta konfidenciālā ceļā, tādēļ tās lietojums ir jākontrolē un strikti jālimitē tikai tām personām, kas iesaistītas kandidāta atlasē.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Pilnīga atsauksmju pārbaude, kas apstiprinātu doto informāciju, vēl nav veikta, bet Amrop noteiktajā laikā to izdarīs.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Kandidāts ir piekritis šim atlases projektam, ja tiek nodrošināta pilnīga konfidencialitāte, tāpēc bez iepriekšējas mūsu brīdināšanas neviens no Jūsu organizācijas nav tiesīgs pārbaudīt jebkādas atsauksmes par kandidātu.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Bez iepriekšējas Amrop brīdināšanas, kontaktēšanās ar šo kandidātu nav atļauta. </w:t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PERSONĪGĀ INFORMĀCIJA</w:t>
      </w:r>
    </w:p>
    <w:tbl>
      <w:tblPr>
        <w:tblStyle w:val="Table1"/>
        <w:tblW w:w="9436.0" w:type="dxa"/>
        <w:jc w:val="left"/>
        <w:tblInd w:w="-108.0" w:type="dxa"/>
        <w:tblLayout w:type="fixed"/>
        <w:tblLook w:val="0000"/>
      </w:tblPr>
      <w:tblGrid>
        <w:gridCol w:w="2943"/>
        <w:gridCol w:w="6493"/>
        <w:tblGridChange w:id="0">
          <w:tblGrid>
            <w:gridCol w:w="2943"/>
            <w:gridCol w:w="6493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Vārds, Uzvārds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Dzimšanas datums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Telefons (mobilais)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+371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E-pasts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IZGLĪTĪBA</w:t>
      </w:r>
    </w:p>
    <w:p w:rsidR="00000000" w:rsidDel="00000000" w:rsidP="00000000" w:rsidRDefault="00000000" w:rsidRPr="00000000" w14:paraId="00000033">
      <w:pPr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Sāciet, lūdzu, ar jaunāko informāciju</w:t>
      </w:r>
    </w:p>
    <w:tbl>
      <w:tblPr>
        <w:tblStyle w:val="Table2"/>
        <w:tblW w:w="9436.0" w:type="dxa"/>
        <w:jc w:val="left"/>
        <w:tblInd w:w="-108.0" w:type="dxa"/>
        <w:tblLayout w:type="fixed"/>
        <w:tblLook w:val="0000"/>
      </w:tblPr>
      <w:tblGrid>
        <w:gridCol w:w="2943"/>
        <w:gridCol w:w="6493"/>
        <w:tblGridChange w:id="0">
          <w:tblGrid>
            <w:gridCol w:w="2943"/>
            <w:gridCol w:w="6493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pStyle w:val="Heading2"/>
              <w:rPr>
                <w:rFonts w:ascii="Arial" w:cs="Arial" w:eastAsia="Arial" w:hAnsi="Arial"/>
                <w:b w:val="0"/>
                <w:bCs w:val="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pStyle w:val="Heading2"/>
              <w:rPr>
                <w:rFonts w:ascii="Arial" w:cs="Arial" w:eastAsia="Arial" w:hAnsi="Arial"/>
                <w:b w:val="0"/>
                <w:bCs w:val="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Style w:val="Heading2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PAPILDUS APMĀCĪBAS</w:t>
      </w:r>
    </w:p>
    <w:tbl>
      <w:tblPr>
        <w:tblStyle w:val="Table3"/>
        <w:tblW w:w="9436.0" w:type="dxa"/>
        <w:jc w:val="left"/>
        <w:tblInd w:w="-108.0" w:type="dxa"/>
        <w:tblLayout w:type="fixed"/>
        <w:tblLook w:val="0000"/>
      </w:tblPr>
      <w:tblGrid>
        <w:gridCol w:w="2943"/>
        <w:gridCol w:w="6493"/>
        <w:tblGridChange w:id="0">
          <w:tblGrid>
            <w:gridCol w:w="2943"/>
            <w:gridCol w:w="6493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pStyle w:val="Heading2"/>
              <w:keepNext w:val="0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pStyle w:val="Heading2"/>
              <w:keepNext w:val="0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pStyle w:val="Heading2"/>
              <w:keepNext w:val="0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pStyle w:val="Heading2"/>
              <w:keepNext w:val="0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120" w:lineRule="auto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lineRule="auto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b w:val="1"/>
          <w:bCs w:val="1"/>
          <w:sz w:val="21"/>
          <w:szCs w:val="21"/>
          <w:vertAlign w:val="baseline"/>
          <w:rtl w:val="0"/>
        </w:rPr>
        <w:t xml:space="preserve">VALODU ZINĀŠANAS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(skalā – brīvi pārvaldu, labi, viduvēji, pamatzināšanas)</w:t>
      </w:r>
    </w:p>
    <w:tbl>
      <w:tblPr>
        <w:tblStyle w:val="Table4"/>
        <w:tblW w:w="9436.0" w:type="dxa"/>
        <w:jc w:val="left"/>
        <w:tblInd w:w="-108.0" w:type="dxa"/>
        <w:tblLayout w:type="fixed"/>
        <w:tblLook w:val="0000"/>
      </w:tblPr>
      <w:tblGrid>
        <w:gridCol w:w="2943"/>
        <w:gridCol w:w="6493"/>
        <w:tblGridChange w:id="0">
          <w:tblGrid>
            <w:gridCol w:w="2943"/>
            <w:gridCol w:w="6493"/>
          </w:tblGrid>
        </w:tblGridChange>
      </w:tblGrid>
      <w:tr>
        <w:trPr>
          <w:cantSplit w:val="0"/>
          <w:trHeight w:val="314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Dzimtā valoda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Mutvārdos -  / Rakstiski -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Mutvārdos -  / Rakstiski 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Mutvārdos -  / Rakstiski 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Mutvārdos -  / Rakstiski -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DARBA PIEREDZE</w:t>
      </w:r>
    </w:p>
    <w:p w:rsidR="00000000" w:rsidDel="00000000" w:rsidP="00000000" w:rsidRDefault="00000000" w:rsidRPr="00000000" w14:paraId="0000005E">
      <w:pPr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Sāciet, lūdzu, ar jaunāko informāciju</w:t>
      </w:r>
    </w:p>
    <w:tbl>
      <w:tblPr>
        <w:tblStyle w:val="Table5"/>
        <w:tblW w:w="9458.0" w:type="dxa"/>
        <w:jc w:val="left"/>
        <w:tblInd w:w="-108.0" w:type="dxa"/>
        <w:tblLayout w:type="fixed"/>
        <w:tblLook w:val="0000"/>
      </w:tblPr>
      <w:tblGrid>
        <w:gridCol w:w="2943"/>
        <w:gridCol w:w="6515"/>
        <w:tblGridChange w:id="0">
          <w:tblGrid>
            <w:gridCol w:w="2943"/>
            <w:gridCol w:w="651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58595b" w:val="clear"/>
              <w:tabs>
                <w:tab w:val="center" w:leader="none" w:pos="2970"/>
              </w:tabs>
              <w:spacing w:after="12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ORGANIZĀCIJAS NOSAUKUMS</w:t>
              <w:tab/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Informācija par kompāniju: 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Mātes kompānija: 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Industrija / darbības sfēras: 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Galvenie produkti / pakalpojumi: 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Apgrozījums: xxx M EUR (20xx)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Darbinieku skaits: xxx (20xx)</w:t>
            </w:r>
          </w:p>
          <w:p w:rsidR="00000000" w:rsidDel="00000000" w:rsidP="00000000" w:rsidRDefault="00000000" w:rsidRPr="00000000" w14:paraId="0000006A">
            <w:pPr>
              <w:ind w:firstLine="12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Galvenie uzdevumi un atbildība: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2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1. uzdevums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2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2. uzdevums</w:t>
            </w:r>
          </w:p>
          <w:p w:rsidR="00000000" w:rsidDel="00000000" w:rsidP="00000000" w:rsidRDefault="00000000" w:rsidRPr="00000000" w14:paraId="0000006E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Atskaitīšanās (vārds un pozīcija):</w:t>
            </w:r>
          </w:p>
          <w:p w:rsidR="00000000" w:rsidDel="00000000" w:rsidP="00000000" w:rsidRDefault="00000000" w:rsidRPr="00000000" w14:paraId="00000070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Tieši un netieši pakļautībā esošie (skaits un funkcijas): </w:t>
            </w:r>
          </w:p>
          <w:p w:rsidR="00000000" w:rsidDel="00000000" w:rsidP="00000000" w:rsidRDefault="00000000" w:rsidRPr="00000000" w14:paraId="00000071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Sasniegumi: 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1. sasniegums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3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2. sasniegums</w:t>
            </w:r>
          </w:p>
          <w:p w:rsidR="00000000" w:rsidDel="00000000" w:rsidP="00000000" w:rsidRDefault="00000000" w:rsidRPr="00000000" w14:paraId="00000075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Aiziešanas iemesls:</w:t>
            </w:r>
          </w:p>
          <w:p w:rsidR="00000000" w:rsidDel="00000000" w:rsidP="00000000" w:rsidRDefault="00000000" w:rsidRPr="00000000" w14:paraId="00000077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58595b" w:val="clear"/>
              <w:tabs>
                <w:tab w:val="center" w:leader="none" w:pos="2970"/>
              </w:tabs>
              <w:spacing w:after="12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ORGANIZĀCIJAS NOSAUKUMS</w:t>
              <w:tab/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Informācija par kompāniju: 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Mātes kompānija: 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Industrija / darbības sfēras: 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Galvenie produkti / pakalpojumi: 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Apgrozījums: xxx M EUR (20xx)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Darbinieku skaits: xxx (20xx)</w:t>
            </w:r>
          </w:p>
          <w:p w:rsidR="00000000" w:rsidDel="00000000" w:rsidP="00000000" w:rsidRDefault="00000000" w:rsidRPr="00000000" w14:paraId="00000083">
            <w:pPr>
              <w:ind w:firstLine="12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Galvenie uzdevumi un atbildība: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2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1. uzdevums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2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2. uzdevums</w:t>
            </w:r>
          </w:p>
          <w:p w:rsidR="00000000" w:rsidDel="00000000" w:rsidP="00000000" w:rsidRDefault="00000000" w:rsidRPr="00000000" w14:paraId="00000087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Atskaitīšanās (vārds un pozīcija):</w:t>
            </w:r>
          </w:p>
          <w:p w:rsidR="00000000" w:rsidDel="00000000" w:rsidP="00000000" w:rsidRDefault="00000000" w:rsidRPr="00000000" w14:paraId="00000089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Tieši un netieši pakļautībā esošie (skaits un funkcijas): </w:t>
            </w:r>
          </w:p>
          <w:p w:rsidR="00000000" w:rsidDel="00000000" w:rsidP="00000000" w:rsidRDefault="00000000" w:rsidRPr="00000000" w14:paraId="0000008A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Sasniegumi: 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3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1. sasniegums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3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2. sasniegums</w:t>
            </w:r>
          </w:p>
          <w:p w:rsidR="00000000" w:rsidDel="00000000" w:rsidP="00000000" w:rsidRDefault="00000000" w:rsidRPr="00000000" w14:paraId="0000008E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Aiziešanas iemesls: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58595b" w:val="clear"/>
              <w:tabs>
                <w:tab w:val="center" w:leader="none" w:pos="2970"/>
              </w:tabs>
              <w:spacing w:after="12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ORGANIZĀCIJAS NOSAUKUMS</w:t>
              <w:tab/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Informācija par kompāniju: 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Mātes kompānija: 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Industrija / darbības sfēras: 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Galvenie produkti / pakalpojumi: 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Apgrozījums: xxx M EUR (20xx)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Darbinieku skaits: xxx (20xx)</w:t>
            </w:r>
          </w:p>
          <w:p w:rsidR="00000000" w:rsidDel="00000000" w:rsidP="00000000" w:rsidRDefault="00000000" w:rsidRPr="00000000" w14:paraId="0000009B">
            <w:pPr>
              <w:ind w:firstLine="12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Galvenie uzdevumi un atbildība: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2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1. uzdevums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2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2. uzdevums</w:t>
            </w:r>
          </w:p>
          <w:p w:rsidR="00000000" w:rsidDel="00000000" w:rsidP="00000000" w:rsidRDefault="00000000" w:rsidRPr="00000000" w14:paraId="0000009F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Atskaitīšanās (vārds un pozīcija):</w:t>
            </w:r>
          </w:p>
          <w:p w:rsidR="00000000" w:rsidDel="00000000" w:rsidP="00000000" w:rsidRDefault="00000000" w:rsidRPr="00000000" w14:paraId="000000A1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Tieši un netieši pakļautībā esošie (skaits un funkcijas): </w:t>
            </w:r>
          </w:p>
          <w:p w:rsidR="00000000" w:rsidDel="00000000" w:rsidP="00000000" w:rsidRDefault="00000000" w:rsidRPr="00000000" w14:paraId="000000A2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Sasniegumi: 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3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1. sasniegums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3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2. sasniegums</w:t>
            </w:r>
          </w:p>
          <w:p w:rsidR="00000000" w:rsidDel="00000000" w:rsidP="00000000" w:rsidRDefault="00000000" w:rsidRPr="00000000" w14:paraId="000000A6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Aiziešanas iemesls:</w:t>
            </w:r>
          </w:p>
          <w:p w:rsidR="00000000" w:rsidDel="00000000" w:rsidP="00000000" w:rsidRDefault="00000000" w:rsidRPr="00000000" w14:paraId="000000A8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58595b" w:val="clear"/>
              <w:tabs>
                <w:tab w:val="center" w:leader="none" w:pos="2970"/>
              </w:tabs>
              <w:spacing w:after="12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ORGANIZĀCIJAS NOSAUKUMS</w:t>
              <w:tab/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Informācija par kompāniju: 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Mātes kompānija: 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Industrija / darbības sfēras: 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Galvenie produkti / pakalpojumi: 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Apgrozījums: xxx M EUR (20xx)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Darbinieku skaits: xxx (20xx)</w:t>
            </w:r>
          </w:p>
          <w:p w:rsidR="00000000" w:rsidDel="00000000" w:rsidP="00000000" w:rsidRDefault="00000000" w:rsidRPr="00000000" w14:paraId="000000B4">
            <w:pPr>
              <w:ind w:firstLine="12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Galvenie uzdevumi un atbildība: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2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1. uzdevums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2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2. uzdevums</w:t>
            </w:r>
          </w:p>
          <w:p w:rsidR="00000000" w:rsidDel="00000000" w:rsidP="00000000" w:rsidRDefault="00000000" w:rsidRPr="00000000" w14:paraId="000000B8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Atskaitīšanās (vārds un pozīcija):</w:t>
            </w:r>
          </w:p>
          <w:p w:rsidR="00000000" w:rsidDel="00000000" w:rsidP="00000000" w:rsidRDefault="00000000" w:rsidRPr="00000000" w14:paraId="000000BA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Tieši un netieši pakļautībā esošie (skaits un funkcijas): </w:t>
            </w:r>
          </w:p>
          <w:p w:rsidR="00000000" w:rsidDel="00000000" w:rsidP="00000000" w:rsidRDefault="00000000" w:rsidRPr="00000000" w14:paraId="000000BB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Sasniegumi: 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3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1. sasniegums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3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2. sasniegums</w:t>
            </w:r>
          </w:p>
          <w:p w:rsidR="00000000" w:rsidDel="00000000" w:rsidP="00000000" w:rsidRDefault="00000000" w:rsidRPr="00000000" w14:paraId="000000BF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Aiziešanas iemesls:</w:t>
            </w:r>
          </w:p>
          <w:p w:rsidR="00000000" w:rsidDel="00000000" w:rsidP="00000000" w:rsidRDefault="00000000" w:rsidRPr="00000000" w14:paraId="000000C1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58595b" w:val="clear"/>
              <w:tabs>
                <w:tab w:val="center" w:leader="none" w:pos="2970"/>
              </w:tabs>
              <w:spacing w:after="12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ORGANIZĀCIJAS NOSAUKUMS</w:t>
              <w:tab/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Informācija par kompāniju: 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Mātes kompānija: 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Industrija / darbības sfēras: 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Galvenie produkti / pakalpojumi: 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Apgrozījums: xxx M EUR (20xx)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1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Darbinieku skaits: xxx (20xx)</w:t>
            </w:r>
          </w:p>
          <w:p w:rsidR="00000000" w:rsidDel="00000000" w:rsidP="00000000" w:rsidRDefault="00000000" w:rsidRPr="00000000" w14:paraId="000000CD">
            <w:pPr>
              <w:ind w:firstLine="12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Galvenie uzdevumi un atbildība: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2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1. uzdevums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2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2. uzdevums</w:t>
            </w:r>
          </w:p>
          <w:p w:rsidR="00000000" w:rsidDel="00000000" w:rsidP="00000000" w:rsidRDefault="00000000" w:rsidRPr="00000000" w14:paraId="000000D1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Atskaitīšanās (vārds un pozīcija):</w:t>
            </w:r>
          </w:p>
          <w:p w:rsidR="00000000" w:rsidDel="00000000" w:rsidP="00000000" w:rsidRDefault="00000000" w:rsidRPr="00000000" w14:paraId="000000D3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Tieši un netieši pakļautībā esošie (skaits un funkcijas): </w:t>
            </w:r>
          </w:p>
          <w:p w:rsidR="00000000" w:rsidDel="00000000" w:rsidP="00000000" w:rsidRDefault="00000000" w:rsidRPr="00000000" w14:paraId="000000D4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Sasniegumi: 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3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1. sasniegums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3"/>
              </w:numPr>
              <w:ind w:left="720" w:hanging="360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2. sasniegums</w:t>
            </w:r>
          </w:p>
          <w:p w:rsidR="00000000" w:rsidDel="00000000" w:rsidP="00000000" w:rsidRDefault="00000000" w:rsidRPr="00000000" w14:paraId="000000D8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Aiziešanas iemesls:</w:t>
            </w:r>
          </w:p>
          <w:p w:rsidR="00000000" w:rsidDel="00000000" w:rsidP="00000000" w:rsidRDefault="00000000" w:rsidRPr="00000000" w14:paraId="000000DA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SOCIĀLĀS AKTVITĀTES / LĪDZDALĪBA CITĀS ORGANIZĀCIJĀS</w:t>
      </w:r>
    </w:p>
    <w:tbl>
      <w:tblPr>
        <w:tblStyle w:val="Table6"/>
        <w:tblW w:w="9436.0" w:type="dxa"/>
        <w:jc w:val="left"/>
        <w:tblInd w:w="-108.0" w:type="dxa"/>
        <w:tblLayout w:type="fixed"/>
        <w:tblLook w:val="0000"/>
      </w:tblPr>
      <w:tblGrid>
        <w:gridCol w:w="2943"/>
        <w:gridCol w:w="6493"/>
        <w:tblGridChange w:id="0">
          <w:tblGrid>
            <w:gridCol w:w="2943"/>
            <w:gridCol w:w="649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both"/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4" w:orient="portrait"/>
      <w:pgMar w:bottom="1758" w:top="2517" w:left="1758" w:right="1758" w:header="993" w:footer="45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widowControl w:val="0"/>
      <w:ind w:right="-227"/>
      <w:jc w:val="both"/>
      <w:rPr>
        <w:sz w:val="10"/>
        <w:szCs w:val="1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widowControl w:val="0"/>
      <w:spacing w:line="120" w:lineRule="auto"/>
      <w:ind w:right="-567"/>
      <w:rPr>
        <w:color w:val="000000"/>
        <w:sz w:val="15"/>
        <w:szCs w:val="15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widowControl w:val="0"/>
      <w:spacing w:line="288" w:lineRule="auto"/>
      <w:rPr>
        <w:sz w:val="17"/>
        <w:szCs w:val="17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5559743</wp:posOffset>
              </wp:positionH>
              <wp:positionV relativeFrom="paragraph">
                <wp:posOffset>-21906</wp:posOffset>
              </wp:positionV>
              <wp:extent cx="238125" cy="238125"/>
              <wp:effectExtent b="0" l="0" r="0" t="0"/>
              <wp:wrapNone/>
              <wp:docPr id="102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31700" y="366570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5559743</wp:posOffset>
              </wp:positionH>
              <wp:positionV relativeFrom="paragraph">
                <wp:posOffset>-21906</wp:posOffset>
              </wp:positionV>
              <wp:extent cx="238125" cy="238125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125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1191" w:right="0" w:hanging="85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935990" cy="789305"/>
          <wp:effectExtent b="0" l="0" r="0" t="0"/>
          <wp:docPr id="10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5990" cy="789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1191" w:right="0" w:hanging="85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1191" w:right="0" w:hanging="85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58595b" w:val="clear"/>
      <w:tabs>
        <w:tab w:val="center" w:leader="none" w:pos="4320"/>
        <w:tab w:val="right" w:leader="none" w:pos="8640"/>
      </w:tabs>
      <w:spacing w:after="0" w:before="0" w:line="240" w:lineRule="auto"/>
      <w:ind w:left="-142" w:right="-968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  <w:rtl w:val="0"/>
      </w:rPr>
      <w:t xml:space="preserve">VĀRDS UZVĀRDS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242.0" w:type="dxa"/>
      <w:jc w:val="left"/>
      <w:tblInd w:w="-108.0" w:type="dxa"/>
      <w:tblLayout w:type="fixed"/>
      <w:tblLook w:val="0000"/>
    </w:tblPr>
    <w:tblGrid>
      <w:gridCol w:w="4621"/>
      <w:gridCol w:w="4621"/>
      <w:tblGridChange w:id="0">
        <w:tblGrid>
          <w:gridCol w:w="4621"/>
          <w:gridCol w:w="4621"/>
        </w:tblGrid>
      </w:tblGridChange>
    </w:tblGrid>
    <w:tr>
      <w:trPr>
        <w:cantSplit w:val="0"/>
        <w:trHeight w:val="426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E8">
          <w:pPr>
            <w:jc w:val="both"/>
            <w:rPr>
              <w:i w:val="0"/>
              <w:iCs w:val="0"/>
              <w:sz w:val="16"/>
              <w:szCs w:val="16"/>
              <w:vertAlign w:val="baseline"/>
            </w:rPr>
          </w:pPr>
          <w:r w:rsidDel="00000000" w:rsidR="00000000" w:rsidRPr="00000000">
            <w:rPr>
              <w:i w:val="1"/>
              <w:iCs w:val="1"/>
              <w:sz w:val="16"/>
              <w:szCs w:val="16"/>
              <w:vertAlign w:val="baseline"/>
              <w:rtl w:val="0"/>
            </w:rPr>
            <w:t xml:space="preserve">Konfidenciāls kandidāta CV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E9">
          <w:pPr>
            <w:jc w:val="right"/>
            <w:rPr>
              <w:i w:val="0"/>
              <w:iCs w:val="0"/>
              <w:sz w:val="16"/>
              <w:szCs w:val="16"/>
              <w:vertAlign w:val="baseline"/>
            </w:rPr>
          </w:pPr>
          <w:r w:rsidDel="00000000" w:rsidR="00000000" w:rsidRPr="00000000">
            <w:rPr>
              <w:i w:val="1"/>
              <w:iCs w:val="1"/>
              <w:sz w:val="16"/>
              <w:szCs w:val="16"/>
              <w:vertAlign w:val="baseline"/>
              <w:rtl w:val="0"/>
            </w:rPr>
            <w:t xml:space="preserve">Lapa </w:t>
          </w:r>
          <w:r w:rsidDel="00000000" w:rsidR="00000000" w:rsidRPr="00000000">
            <w:rPr>
              <w:i w:val="1"/>
              <w:iCs w:val="1"/>
              <w:sz w:val="16"/>
              <w:szCs w:val="16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94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58595b" w:val="clear"/>
      <w:tabs>
        <w:tab w:val="center" w:leader="none" w:pos="4320"/>
        <w:tab w:val="right" w:leader="none" w:pos="8640"/>
      </w:tabs>
      <w:spacing w:after="0" w:before="0" w:line="240" w:lineRule="auto"/>
      <w:ind w:left="-142" w:right="-968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  <w:rtl w:val="0"/>
      </w:rPr>
      <w:t xml:space="preserve">VĀRDS UZVĀRDS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3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3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8"/>
        <w:szCs w:val="18"/>
        <w:lang w:val="l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Times New Roman" w:cs="Times New Roman" w:eastAsia="Times New Roman" w:hAnsi="Times New Roman"/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[BasicParagraph]">
    <w:name w:val="[Basic Paragraph]"/>
    <w:basedOn w:val="Normal"/>
    <w:next w:val="[BasicParagraph]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88" w:lineRule="auto"/>
      <w:ind w:leftChars="-1" w:rightChars="0" w:firstLineChars="-1"/>
      <w:textDirection w:val="btLr"/>
      <w:textAlignment w:val="center"/>
      <w:outlineLvl w:val="0"/>
    </w:pPr>
    <w:rPr>
      <w:rFonts w:ascii="Times-Roman" w:cs="Times-Roman" w:hAnsi="Times-Roman"/>
      <w:color w:val="000000"/>
      <w:w w:val="100"/>
      <w:position w:val="-1"/>
      <w:sz w:val="18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Header,_SPT_Header">
    <w:name w:val="Header,_SPT_Header"/>
    <w:basedOn w:val="Normal"/>
    <w:next w:val="Header,_SPT_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,_SPT_Footer">
    <w:name w:val="Footer,_SPT_Footer"/>
    <w:basedOn w:val="Normal"/>
    <w:next w:val="Footer,_SPT_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8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ullet">
    <w:name w:val="Bullet"/>
    <w:basedOn w:val="Normal"/>
    <w:next w:val="Bullet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MT" w:hAnsi="Arial"/>
      <w:w w:val="100"/>
      <w:position w:val="-1"/>
      <w:sz w:val="21"/>
      <w:szCs w:val="21"/>
      <w:effect w:val="none"/>
      <w:vertAlign w:val="baseline"/>
      <w:cs w:val="0"/>
      <w:em w:val="none"/>
      <w:lang w:bidi="en-US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OAHeading">
    <w:name w:val="TOA Heading"/>
    <w:basedOn w:val="Normal"/>
    <w:next w:val="Normal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_SPT_Titles">
    <w:name w:val="_SPT_Titles"/>
    <w:basedOn w:val="Normal"/>
    <w:next w:val="Normal"/>
    <w:autoRedefine w:val="0"/>
    <w:hidden w:val="0"/>
    <w:qFormat w:val="0"/>
    <w:pPr>
      <w:keepNext w:val="1"/>
      <w:suppressAutoHyphens w:val="1"/>
      <w:spacing w:after="120"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spacing w:val="20"/>
      <w:w w:val="100"/>
      <w:position w:val="-1"/>
      <w:sz w:val="21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_SPT_Bodytext(6/6)">
    <w:name w:val="_SPT_Bodytext (6/6)"/>
    <w:basedOn w:val="Normal"/>
    <w:next w:val="Normal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noProof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paragraph" w:styleId="_SPT_Exp.Date">
    <w:name w:val="_SPT_Exp. Date"/>
    <w:basedOn w:val="Normal"/>
    <w:next w:val="_SPT_Exp.Date"/>
    <w:autoRedefine w:val="0"/>
    <w:hidden w:val="0"/>
    <w:qFormat w:val="0"/>
    <w:pPr>
      <w:suppressAutoHyphens w:val="1"/>
      <w:spacing w:after="240" w:before="720"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bCs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_SPT_Exp.Company">
    <w:name w:val="_SPT_Exp. Company"/>
    <w:basedOn w:val="_SPT_Bodytext(6/6)"/>
    <w:next w:val="_SPT_Exp.Title"/>
    <w:autoRedefine w:val="0"/>
    <w:hidden w:val="0"/>
    <w:qFormat w:val="0"/>
    <w:pPr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b w:val="1"/>
      <w:noProof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und" w:val="und"/>
    </w:rPr>
  </w:style>
  <w:style w:type="paragraph" w:styleId="_SPT_Exp.Title">
    <w:name w:val="_SPT_Exp. Title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erChar,_SPT_HeaderChar">
    <w:name w:val="Header Char,_SPT_Header Char"/>
    <w:next w:val="HeaderChar,_SPT_HeaderChar"/>
    <w:autoRedefine w:val="0"/>
    <w:hidden w:val="0"/>
    <w:qFormat w:val="0"/>
    <w:rPr>
      <w:rFonts w:ascii="Arial" w:hAnsi="Arial"/>
      <w:w w:val="100"/>
      <w:position w:val="-1"/>
      <w:sz w:val="18"/>
      <w:szCs w:val="24"/>
      <w:effect w:val="none"/>
      <w:vertAlign w:val="baseline"/>
      <w:cs w:val="0"/>
      <w:em w:val="none"/>
      <w:lang w:eastAsia="en-US" w:val="en-US"/>
    </w:rPr>
  </w:style>
  <w:style w:type="paragraph" w:styleId="AH_Header">
    <w:name w:val="AH_Header"/>
    <w:basedOn w:val="Normal"/>
    <w:next w:val="AH_Header"/>
    <w:autoRedefine w:val="0"/>
    <w:hidden w:val="0"/>
    <w:qFormat w:val="0"/>
    <w:pPr>
      <w:suppressAutoHyphens w:val="1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Calibri" w:hAnsi="Calibri"/>
      <w:i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AH_HeaderChar">
    <w:name w:val="AH_Header Char"/>
    <w:next w:val="AH_HeaderChar"/>
    <w:autoRedefine w:val="0"/>
    <w:hidden w:val="0"/>
    <w:qFormat w:val="0"/>
    <w:rPr>
      <w:rFonts w:ascii="Calibri" w:hAnsi="Calibri"/>
      <w:i w:val="1"/>
      <w:w w:val="100"/>
      <w:position w:val="-1"/>
      <w:sz w:val="18"/>
      <w:szCs w:val="18"/>
      <w:effect w:val="none"/>
      <w:vertAlign w:val="baseline"/>
      <w:cs w:val="0"/>
      <w:em w:val="none"/>
      <w:lang w:eastAsia="en-US" w:val="en-US"/>
    </w:rPr>
  </w:style>
  <w:style w:type="paragraph" w:styleId="AH_Company">
    <w:name w:val="AH_Company"/>
    <w:basedOn w:val="Normal"/>
    <w:next w:val="AH_Company"/>
    <w:autoRedefine w:val="0"/>
    <w:hidden w:val="0"/>
    <w:qFormat w:val="0"/>
    <w:pPr>
      <w:shd w:color="auto" w:fill="58595b" w:val="clear"/>
      <w:suppressAutoHyphens w:val="1"/>
      <w:spacing w:after="120" w:line="288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b w:val="1"/>
      <w:caps w:val="1"/>
      <w:noProof w:val="1"/>
      <w:color w:val="ffffff"/>
      <w:w w:val="100"/>
      <w:position w:val="-1"/>
      <w:sz w:val="20"/>
      <w:szCs w:val="22"/>
      <w:effect w:val="none"/>
      <w:vertAlign w:val="baseline"/>
      <w:cs w:val="0"/>
      <w:em w:val="none"/>
      <w:lang w:bidi="ar-SA" w:eastAsia="und" w:val="und"/>
    </w:rPr>
  </w:style>
  <w:style w:type="paragraph" w:styleId="_SPT_Disclaimer">
    <w:name w:val="_SPT_Disclaimer"/>
    <w:basedOn w:val="Normal"/>
    <w:next w:val="_SPT_Disclaimer"/>
    <w:autoRedefine w:val="0"/>
    <w:hidden w:val="0"/>
    <w:qFormat w:val="0"/>
    <w:pPr>
      <w:suppressAutoHyphens w:val="1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Garamond" w:cs="Garamond" w:eastAsia="Calibri" w:hAnsi="Garamond"/>
      <w:spacing w:val="-2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lv-LV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mTU586sKEyOe6z+9QpCeGvFoCA==">CgMxLjA4AHIhMU9DYUIzcDZNOFYtRDZoQVppMy1teWZMenk3YkktREhH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2019-11-22T08:38:00Z</dcterms:created>
  <dc:creator>Kat McCord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str/>
  </property>
  <property fmtid="{D5CDD505-2E9C-101B-9397-08002B2CF9AE}" pid="3" name="display_urn:schemas-microsoft-com:office:office#Editor">
    <vt:lpstr>Vineta Ancveire</vt:lpstr>
  </property>
  <property fmtid="{D5CDD505-2E9C-101B-9397-08002B2CF9AE}" pid="4" name="Title">
    <vt:lpstr>June 1st 2009</vt:lpstr>
  </property>
  <property fmtid="{D5CDD505-2E9C-101B-9397-08002B2CF9AE}" pid="5" name="Order">
    <vt:lpstr>28600.0000000000</vt:lpstr>
  </property>
  <property fmtid="{D5CDD505-2E9C-101B-9397-08002B2CF9AE}" pid="6" name="display_urn:schemas-microsoft-com:office:office#Author">
    <vt:lpstr>Vineta Ancveire</vt:lpstr>
  </property>
  <property fmtid="{D5CDD505-2E9C-101B-9397-08002B2CF9AE}" pid="7" name="lcf76f155ced4ddcb4097134ff3c332f">
    <vt:lpstr/>
  </property>
  <property fmtid="{D5CDD505-2E9C-101B-9397-08002B2CF9AE}" pid="8" name="TaxCatchAll">
    <vt:lpstr/>
  </property>
</Properties>
</file>