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Style w:val="TableGrid"/>
        <w:tblW w:w="0" w:type="auto"/>
        <w:tblLook w:val="04A0"/>
      </w:tblPr>
      <w:tblGrid>
        <w:gridCol w:w="1218"/>
        <w:gridCol w:w="6629"/>
        <w:gridCol w:w="1214"/>
      </w:tblGrid>
      <w:tr w14:paraId="048CCD99" w14:textId="77777777" w:rsidTr="00255074">
        <w:tblPrEx>
          <w:tblW w:w="0" w:type="auto"/>
          <w:tblLook w:val="04A0"/>
        </w:tblPrEx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P="00255074" w14:paraId="048CCD96" w14:textId="77777777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F49E4" w:rsidRPr="000E429F" w:rsidP="000E429F" w14:paraId="048CCD97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66804" name="bez_laukuma_rgb-LV_81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255074" w:rsidP="00255074" w14:paraId="048CCD98" w14:textId="77777777">
            <w:pPr>
              <w:jc w:val="center"/>
              <w:rPr>
                <w:szCs w:val="28"/>
              </w:rPr>
            </w:pPr>
          </w:p>
        </w:tc>
      </w:tr>
      <w:tr w14:paraId="048CCD9B" w14:textId="77777777" w:rsidTr="00255074">
        <w:tblPrEx>
          <w:tblW w:w="0" w:type="auto"/>
          <w:tblLook w:val="04A0"/>
        </w:tblPrEx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255074" w:rsidP="00255074" w14:paraId="048CCD9A" w14:textId="77777777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14:paraId="048CCD9F" w14:textId="77777777" w:rsidTr="00255074">
        <w:tblPrEx>
          <w:tblW w:w="0" w:type="auto"/>
          <w:tblLook w:val="000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53169" w:rsidP="00950DCC" w14:paraId="048CCD9C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RĪKOJUMS</w:t>
            </w:r>
          </w:p>
          <w:p w:rsidR="00950DCC" w:rsidP="00950DCC" w14:paraId="048CCD9D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5074" w:rsidP="00D538CC" w14:paraId="048CCD9E" w14:textId="77777777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:rsidR="00255074" w:rsidRPr="00FC1D1C" w:rsidP="00BD73D9" w14:paraId="048CCDA0" w14:textId="77777777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1"/>
      </w:tblGrid>
      <w:tr w14:paraId="048CCDA3" w14:textId="77777777" w:rsidTr="00DE5D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0" w:type="dxa"/>
          </w:tcPr>
          <w:p w:rsidR="00DE5DEA" w:rsidRPr="00DE5DEA" w:rsidP="006541D3" w14:paraId="048CCDA1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DE5DEA">
              <w:rPr>
                <w:rFonts w:ascii="Times New Roman" w:hAnsi="Times New Roman"/>
                <w:sz w:val="20"/>
                <w:szCs w:val="20"/>
              </w:rPr>
              <w:t>Datums skatāms laika zīmogā</w:t>
            </w:r>
          </w:p>
        </w:tc>
        <w:tc>
          <w:tcPr>
            <w:tcW w:w="4531" w:type="dxa"/>
          </w:tcPr>
          <w:p w:rsidR="00DE5DEA" w:rsidP="00960E05" w14:paraId="048CCDA2" w14:textId="7777777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171</w:t>
            </w:r>
          </w:p>
        </w:tc>
      </w:tr>
    </w:tbl>
    <w:p w:rsidR="006541D3" w:rsidRPr="00FC1D1C" w:rsidP="006541D3" w14:paraId="048CCDA4" w14:textId="77777777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1"/>
      </w:tblGrid>
      <w:tr w14:paraId="048CCDA7" w14:textId="77777777" w:rsidTr="005C172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0" w:type="dxa"/>
          </w:tcPr>
          <w:p w:rsidR="00A477D6" w:rsidRPr="00A477D6" w:rsidP="0081651F" w14:paraId="048CCDA5" w14:textId="6F7AD6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Par nominācijas komisijas izveidi  </w:t>
            </w:r>
            <w:r w:rsidR="0081651F">
              <w:rPr>
                <w:rFonts w:ascii="Times New Roman" w:hAnsi="Times New Roman"/>
                <w:noProof/>
                <w:sz w:val="28"/>
                <w:szCs w:val="28"/>
              </w:rPr>
              <w:t xml:space="preserve">SIA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"Rīgas Austrumu klīniskā universitātes slimnīca", VSIA "Paula Stradiņa klīniskā universitātes slimnīca"</w:t>
            </w:r>
            <w:r w:rsidR="00FC40F4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un VSIA "Bērnu klīniskā universitātes slimnīca"  padomju locekļu kandidātu atlases procesa nodrošināšanai</w:t>
            </w:r>
            <w:r w:rsidR="0081651F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4531" w:type="dxa"/>
          </w:tcPr>
          <w:p w:rsidR="00A477D6" w:rsidRPr="00A477D6" w:rsidP="005C1721" w14:paraId="048CCDA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8CCDAB" w14:textId="77777777" w:rsidTr="005C1721">
        <w:tblPrEx>
          <w:tblW w:w="0" w:type="auto"/>
          <w:tblLook w:val="04A0"/>
        </w:tblPrEx>
        <w:tc>
          <w:tcPr>
            <w:tcW w:w="4530" w:type="dxa"/>
          </w:tcPr>
          <w:p w:rsidR="00A477D6" w:rsidP="005C1721" w14:paraId="048CCDA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:rsidR="00A477D6" w:rsidRPr="00A477D6" w:rsidP="004A58E8" w14:paraId="048CCDAA" w14:textId="63D99B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16C4" w:rsidRPr="00D538CC" w:rsidP="008616C4" w14:paraId="048CCDAC" w14:textId="77777777">
      <w:pPr>
        <w:pStyle w:val="pamattekststabul"/>
        <w:spacing w:before="0" w:beforeAutospacing="0" w:after="0" w:afterAutospacing="0"/>
        <w:rPr>
          <w:rFonts w:ascii="Verdana" w:hAnsi="Verdana"/>
          <w:sz w:val="20"/>
          <w:szCs w:val="20"/>
          <w:lang w:val="lv-LV"/>
        </w:rPr>
      </w:pPr>
    </w:p>
    <w:p w:rsidR="004A58E8" w:rsidP="004A58E8" w14:paraId="4D830EDF" w14:textId="77777777">
      <w:pPr>
        <w:spacing w:after="0" w:line="240" w:lineRule="auto"/>
        <w:ind w:left="4962" w:firstLine="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Izdots saskaņā ar Publiskas personas kapitāla daļu un       kapitālsabiedrību pārvaldības likuma              31.panta piekto daļu.</w:t>
      </w:r>
    </w:p>
    <w:p w:rsidR="004A58E8" w:rsidP="004A58E8" w14:paraId="37DE606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8E8" w:rsidP="004A58E8" w14:paraId="6924E54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8E8" w:rsidP="004A58E8" w14:paraId="477D6FF2" w14:textId="66005C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Lai nodrošinātu </w:t>
      </w:r>
      <w:r w:rsidR="00FC40F4">
        <w:rPr>
          <w:rFonts w:ascii="Times New Roman" w:hAnsi="Times New Roman"/>
          <w:sz w:val="28"/>
          <w:szCs w:val="28"/>
        </w:rPr>
        <w:t>SIA</w:t>
      </w:r>
      <w:r>
        <w:rPr>
          <w:rFonts w:ascii="Times New Roman" w:hAnsi="Times New Roman"/>
          <w:sz w:val="28"/>
          <w:szCs w:val="28"/>
        </w:rPr>
        <w:t xml:space="preserve"> “</w:t>
      </w:r>
      <w:r w:rsidR="00FC40F4">
        <w:rPr>
          <w:rFonts w:ascii="Times New Roman" w:hAnsi="Times New Roman"/>
          <w:sz w:val="28"/>
          <w:szCs w:val="28"/>
        </w:rPr>
        <w:t>Rīgas Austrumu klīniskā universitātes slimnīca</w:t>
      </w:r>
      <w:r>
        <w:rPr>
          <w:rFonts w:ascii="Times New Roman" w:hAnsi="Times New Roman"/>
          <w:sz w:val="28"/>
          <w:szCs w:val="28"/>
        </w:rPr>
        <w:t>”</w:t>
      </w:r>
      <w:r w:rsidR="00FC40F4">
        <w:rPr>
          <w:rFonts w:ascii="Times New Roman" w:hAnsi="Times New Roman"/>
          <w:sz w:val="28"/>
          <w:szCs w:val="28"/>
        </w:rPr>
        <w:t>, VSIA “Paula Stradiņa klīniskā universitātes slimnīca” un VSIA “Bērnu klīniskā universitātes slimnīca”</w:t>
      </w:r>
      <w:r>
        <w:rPr>
          <w:rFonts w:ascii="Times New Roman" w:hAnsi="Times New Roman"/>
          <w:sz w:val="28"/>
          <w:szCs w:val="28"/>
        </w:rPr>
        <w:t xml:space="preserve"> </w:t>
      </w:r>
      <w:r w:rsidR="00FC40F4">
        <w:rPr>
          <w:rFonts w:ascii="Times New Roman" w:hAnsi="Times New Roman"/>
          <w:sz w:val="28"/>
          <w:szCs w:val="28"/>
        </w:rPr>
        <w:t>padomju locekļu</w:t>
      </w:r>
      <w:r>
        <w:rPr>
          <w:rFonts w:ascii="Times New Roman" w:hAnsi="Times New Roman"/>
          <w:sz w:val="28"/>
          <w:szCs w:val="28"/>
        </w:rPr>
        <w:t xml:space="preserve"> kandidātu atlases procesu:</w:t>
      </w:r>
    </w:p>
    <w:p w:rsidR="004A58E8" w:rsidP="004A58E8" w14:paraId="323C80D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58E8" w:rsidP="004A58E8" w14:paraId="562871FB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Izveidot nominācijas komisiju (turpmāk – Nominācijas komisija) šādā sastāvā:</w:t>
      </w:r>
    </w:p>
    <w:p w:rsidR="004A58E8" w:rsidP="004A58E8" w14:paraId="68A97FE6" w14:textId="77777777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081"/>
      </w:tblGrid>
      <w:tr w14:paraId="342E4491" w14:textId="77777777" w:rsidTr="004A58E8">
        <w:tblPrEx>
          <w:tblW w:w="91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5"/>
        </w:trPr>
        <w:tc>
          <w:tcPr>
            <w:tcW w:w="4077" w:type="dxa"/>
            <w:hideMark/>
          </w:tcPr>
          <w:p w:rsidR="004A58E8" w14:paraId="499C92F7" w14:textId="77777777">
            <w:pPr>
              <w:ind w:left="142" w:right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Nominācijas komisijas vadītājs:</w:t>
            </w:r>
          </w:p>
        </w:tc>
        <w:tc>
          <w:tcPr>
            <w:tcW w:w="5081" w:type="dxa"/>
            <w:hideMark/>
          </w:tcPr>
          <w:p w:rsidR="004A58E8" w14:paraId="16BEE39A" w14:textId="5A642F92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Āris </w:t>
            </w: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Kasparāns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Veselības ministrijas valsts sekretāra vietnie</w:t>
            </w:r>
            <w:r w:rsidR="007850B5">
              <w:rPr>
                <w:rFonts w:ascii="Times New Roman" w:hAnsi="Times New Roman"/>
                <w:sz w:val="28"/>
                <w:szCs w:val="28"/>
                <w:lang w:eastAsia="lv-LV"/>
              </w:rPr>
              <w:t>ks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</w:t>
            </w:r>
            <w:r w:rsidR="007850B5">
              <w:rPr>
                <w:rFonts w:ascii="Times New Roman" w:hAnsi="Times New Roman"/>
                <w:sz w:val="28"/>
                <w:szCs w:val="28"/>
                <w:lang w:eastAsia="lv-LV"/>
              </w:rPr>
              <w:t>finanšu jautājumos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;</w:t>
            </w:r>
          </w:p>
        </w:tc>
      </w:tr>
      <w:tr w14:paraId="3B2E5EA5" w14:textId="77777777" w:rsidTr="004A58E8">
        <w:tblPrEx>
          <w:tblW w:w="9158" w:type="dxa"/>
          <w:tblLook w:val="04A0"/>
        </w:tblPrEx>
        <w:trPr>
          <w:trHeight w:val="1128"/>
        </w:trPr>
        <w:tc>
          <w:tcPr>
            <w:tcW w:w="4077" w:type="dxa"/>
          </w:tcPr>
          <w:p w:rsidR="004A58E8" w14:paraId="6E093C4D" w14:textId="77777777">
            <w:pPr>
              <w:ind w:left="142" w:right="4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Nominācijas komisijas locekļi:</w:t>
            </w:r>
          </w:p>
          <w:p w:rsidR="004A58E8" w14:paraId="735B36B4" w14:textId="77777777">
            <w:pPr>
              <w:ind w:left="142"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0D4E846A" w14:textId="77777777">
            <w:pPr>
              <w:ind w:left="142"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183A9513" w14:textId="77777777">
            <w:pPr>
              <w:ind w:left="142"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1A75C715" w14:textId="77777777">
            <w:pPr>
              <w:ind w:left="142"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3363278D" w14:textId="77777777">
            <w:pPr>
              <w:ind w:left="142"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7DF12B87" w14:textId="77777777">
            <w:pPr>
              <w:ind w:left="142"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69497187" w14:textId="2FEE8B68">
            <w:pPr>
              <w:ind w:right="4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41953896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14A8A597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4A58E8" w14:paraId="75FD6944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2F2556" w14:paraId="72A354C5" w14:textId="77777777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2F2556" w14:paraId="0BE68464" w14:textId="6D66F057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2F2556" w14:paraId="24E55631" w14:textId="4F213AA2">
            <w:pPr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Novērotāji ar padomdevēja tiesībām:</w:t>
            </w:r>
          </w:p>
        </w:tc>
        <w:tc>
          <w:tcPr>
            <w:tcW w:w="5081" w:type="dxa"/>
            <w:hideMark/>
          </w:tcPr>
          <w:p w:rsidR="00FC40F4" w14:paraId="26F3186B" w14:textId="6E0BDF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Daina </w:t>
            </w: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Mūrmane</w:t>
            </w: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 – </w:t>
            </w: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Umbraško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Veselības ministrijas valsts sekretāre;</w:t>
            </w:r>
          </w:p>
          <w:p w:rsidR="004A58E8" w14:paraId="33F37BE2" w14:textId="0B62C7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Dzintra </w:t>
            </w: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Gasūne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Pārresoru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koordinācijas centra Kapitālsabiedrību pārvaldības nodaļas 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vadītāja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;</w:t>
            </w:r>
          </w:p>
          <w:p w:rsidR="00A52317" w14:paraId="678B8FA0" w14:textId="7701C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FC40F4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Māris Rēvalds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Veselības aprūpes darba devēju asociācijas valdes priekšsēdētājs;</w:t>
            </w:r>
          </w:p>
          <w:p w:rsidR="004A58E8" w14:paraId="43262C4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4323E9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Andris Grafs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Baltijas Korporatīvās pārvaldības institūta vadītājs Latvijā;</w:t>
            </w:r>
          </w:p>
          <w:p w:rsidR="004323E9" w14:paraId="62A0FA2C" w14:textId="45C5C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4323E9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Ilze </w:t>
            </w:r>
            <w:r w:rsidRPr="004323E9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Aizsilniece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Latvijas Ārstu biedrības prezidente</w:t>
            </w:r>
            <w:r w:rsidR="000C10D4">
              <w:rPr>
                <w:rFonts w:ascii="Times New Roman" w:hAnsi="Times New Roman"/>
                <w:sz w:val="28"/>
                <w:szCs w:val="28"/>
                <w:lang w:eastAsia="lv-LV"/>
              </w:rPr>
              <w:t>;</w:t>
            </w:r>
          </w:p>
          <w:p w:rsidR="002F2556" w14:paraId="0A511870" w14:textId="1B1982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Valdis </w:t>
            </w: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Vancovičs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Tele 2 Latvijā valdes priekšsēdētājs.</w:t>
            </w:r>
          </w:p>
          <w:p w:rsidR="002F2556" w14:paraId="35E57D4F" w14:textId="6D78D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Aiga </w:t>
            </w: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Arste</w:t>
            </w: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-Avotiņa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SIA “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Executive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Search 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Baltic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” (AMROP) vadošā partnere Rīgas birojā</w:t>
            </w:r>
            <w:r w:rsidR="000C10D4">
              <w:rPr>
                <w:rFonts w:ascii="Times New Roman" w:hAnsi="Times New Roman"/>
                <w:sz w:val="28"/>
                <w:szCs w:val="28"/>
                <w:lang w:eastAsia="lv-LV"/>
              </w:rPr>
              <w:t>;</w:t>
            </w:r>
          </w:p>
          <w:p w:rsidR="002F2556" w14:paraId="7E5BBDC8" w14:textId="3FD4F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 xml:space="preserve">Inga </w:t>
            </w:r>
            <w:r w:rsidRPr="002F2556">
              <w:rPr>
                <w:rFonts w:ascii="Times New Roman" w:hAnsi="Times New Roman"/>
                <w:b/>
                <w:sz w:val="28"/>
                <w:szCs w:val="28"/>
                <w:lang w:eastAsia="lv-LV"/>
              </w:rPr>
              <w:t>Spriņķe</w:t>
            </w: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, Veselības ministres biroja vadītāja.</w:t>
            </w:r>
          </w:p>
          <w:p w:rsidR="002F2556" w14:paraId="1E94D6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  <w:p w:rsidR="002F2556" w14:paraId="1EE4661E" w14:textId="40051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lv-LV"/>
              </w:rPr>
            </w:pPr>
          </w:p>
        </w:tc>
      </w:tr>
    </w:tbl>
    <w:p w:rsidR="004A58E8" w:rsidP="004A58E8" w14:paraId="7CF1C04C" w14:textId="777777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A58E8" w:rsidP="004A58E8" w14:paraId="616B1413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Noteikt, ka Nominācijas komisija darbojas atbilstoši Ministru kabineta 2015.gada 1.decembra noteikumiem Nr.686 "Kārtība, kādā </w:t>
      </w:r>
      <w:r>
        <w:rPr>
          <w:rFonts w:ascii="Times New Roman" w:hAnsi="Times New Roman"/>
          <w:sz w:val="28"/>
          <w:szCs w:val="28"/>
        </w:rPr>
        <w:t>nominē</w:t>
      </w:r>
      <w:r>
        <w:rPr>
          <w:rFonts w:ascii="Times New Roman" w:hAnsi="Times New Roman"/>
          <w:sz w:val="28"/>
          <w:szCs w:val="28"/>
        </w:rPr>
        <w:t xml:space="preserve"> kandidātus valdes un padomes locekļu amatiem kapitālsabiedrībās, kurās valstij kā dalībniekam (akcionāram) ir tiesības izvirzīt valdes vai padomes locekļus, un valdes locekļus valsts kapitālsabiedrībās, kurās ir izveidota padome".</w:t>
      </w:r>
    </w:p>
    <w:p w:rsidR="004A58E8" w:rsidP="004A58E8" w14:paraId="63EE0F77" w14:textId="77777777">
      <w:pPr>
        <w:pStyle w:val="ListParagraph"/>
        <w:spacing w:after="0" w:line="240" w:lineRule="auto"/>
        <w:ind w:left="928"/>
        <w:jc w:val="both"/>
        <w:rPr>
          <w:sz w:val="24"/>
          <w:szCs w:val="24"/>
          <w:u w:val="single"/>
        </w:rPr>
      </w:pPr>
    </w:p>
    <w:p w:rsidR="004A58E8" w:rsidP="004A58E8" w14:paraId="3ED43E05" w14:textId="7777777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Noteikt, ka Nominācijas komisijas sēžu protokolētāja pienākumus pilda Veselības ministrijas Juridiskās nodaļas juriskonsulte Ieva Kušķe.</w:t>
      </w:r>
    </w:p>
    <w:p w:rsidR="004A58E8" w:rsidP="004A58E8" w14:paraId="6F5C0DF8" w14:textId="77777777">
      <w:pPr>
        <w:pStyle w:val="ListParagraph"/>
        <w:rPr>
          <w:rFonts w:ascii="Times New Roman" w:hAnsi="Times New Roman"/>
          <w:sz w:val="28"/>
          <w:szCs w:val="28"/>
        </w:rPr>
      </w:pPr>
    </w:p>
    <w:p w:rsidR="004A58E8" w:rsidP="004A58E8" w14:paraId="3990E03A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2509"/>
        <w:gridCol w:w="3532"/>
      </w:tblGrid>
      <w:tr w14:paraId="11679606" w14:textId="77777777" w:rsidTr="004A58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20" w:type="dxa"/>
            <w:hideMark/>
          </w:tcPr>
          <w:p w:rsidR="004A58E8" w14:paraId="05F6D1BD" w14:textId="77777777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rFonts w:eastAsia="Calibri"/>
                <w:noProof/>
                <w:sz w:val="28"/>
                <w:szCs w:val="28"/>
                <w:lang w:val="lv-LV"/>
              </w:rPr>
              <w:t>Valsts sekretāre</w:t>
            </w:r>
          </w:p>
        </w:tc>
        <w:tc>
          <w:tcPr>
            <w:tcW w:w="2509" w:type="dxa"/>
            <w:vAlign w:val="center"/>
            <w:hideMark/>
          </w:tcPr>
          <w:p w:rsidR="004A58E8" w14:paraId="68D8E9C5" w14:textId="77777777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paraksts</w:t>
            </w:r>
            <w:r>
              <w:rPr>
                <w:sz w:val="20"/>
                <w:szCs w:val="20"/>
              </w:rPr>
              <w:t>*)</w:t>
            </w:r>
          </w:p>
        </w:tc>
        <w:tc>
          <w:tcPr>
            <w:tcW w:w="3532" w:type="dxa"/>
            <w:hideMark/>
          </w:tcPr>
          <w:p w:rsidR="004A58E8" w14:paraId="648D078D" w14:textId="77777777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rFonts w:eastAsia="Calibri"/>
                <w:noProof/>
                <w:sz w:val="28"/>
                <w:szCs w:val="28"/>
                <w:lang w:val="lv-LV"/>
              </w:rPr>
              <w:t>Daina Mūrmane - Umbraško</w:t>
            </w:r>
          </w:p>
        </w:tc>
      </w:tr>
    </w:tbl>
    <w:p w:rsidR="004A58E8" w:rsidP="004A58E8" w14:paraId="4DF329F0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A58E8" w:rsidP="004A58E8" w14:paraId="049CBA27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A58E8" w:rsidP="004A58E8" w14:paraId="0B9E151B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A58E8" w:rsidP="004A58E8" w14:paraId="4A9C635B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A58E8" w:rsidP="004A58E8" w14:paraId="6C9C7CE3" w14:textId="77777777">
      <w:pPr>
        <w:widowControl/>
        <w:rPr>
          <w:rFonts w:ascii="Times New Roman" w:hAnsi="Times New Roman"/>
          <w:sz w:val="28"/>
          <w:szCs w:val="28"/>
        </w:rPr>
      </w:pPr>
    </w:p>
    <w:p w:rsidR="004A58E8" w:rsidP="004A58E8" w14:paraId="4A7000B5" w14:textId="77777777">
      <w:pPr>
        <w:spacing w:after="0"/>
        <w:rPr>
          <w:rFonts w:ascii="Times New Roman" w:hAnsi="Times New Roman"/>
          <w:sz w:val="28"/>
          <w:szCs w:val="28"/>
        </w:rPr>
      </w:pPr>
    </w:p>
    <w:p w:rsidR="004A58E8" w:rsidP="0081651F" w14:paraId="45D7FD7D" w14:textId="2EAAC592">
      <w:pPr>
        <w:pStyle w:val="pamattekststabul"/>
        <w:tabs>
          <w:tab w:val="left" w:pos="6662"/>
        </w:tabs>
        <w:spacing w:after="0" w:afterAutospacing="0"/>
      </w:pPr>
      <w:r>
        <w:rPr>
          <w:noProof/>
          <w:lang w:val="lv-LV"/>
        </w:rPr>
        <w:t>Ieva Kušķe</w:t>
      </w:r>
      <w:r>
        <w:t xml:space="preserve">  </w:t>
      </w:r>
      <w:r>
        <w:rPr>
          <w:noProof/>
        </w:rPr>
        <w:t>67876028</w:t>
      </w:r>
      <w:r w:rsidR="0081651F">
        <w:rPr>
          <w:noProof/>
        </w:rPr>
        <w:tab/>
      </w:r>
    </w:p>
    <w:p w:rsidR="004A58E8" w:rsidP="004A58E8" w14:paraId="0A24872B" w14:textId="77777777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t>ieva.kuske@vm.gov.lv</w:t>
      </w:r>
    </w:p>
    <w:p w:rsidR="00D824C3" w:rsidRPr="00D538CC" w:rsidP="00A477D6" w14:paraId="048CCDAD" w14:textId="77777777">
      <w:pPr>
        <w:pStyle w:val="pamattekststabul"/>
        <w:spacing w:before="0" w:beforeAutospacing="0" w:after="0" w:afterAutospacing="0"/>
        <w:ind w:firstLine="720"/>
        <w:rPr>
          <w:sz w:val="28"/>
          <w:szCs w:val="28"/>
          <w:lang w:val="lv-LV"/>
        </w:rPr>
      </w:pPr>
    </w:p>
    <w:p w:rsidR="00612D80" w:rsidP="007850B5" w14:paraId="048CCDB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Sect="005862A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6C4" w:rsidP="00B8001B" w14:paraId="048CCDCC" w14:textId="77777777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:rsidR="00043295" w:rsidRPr="009D36CB" w:rsidP="00B8001B" w14:paraId="048CCDCD" w14:textId="77777777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6C4" w:rsidP="00A477D6" w14:paraId="048CCDCF" w14:textId="77777777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:rsidR="00A477D6" w:rsidP="00A477D6" w14:paraId="048CCDD0" w14:textId="77777777">
    <w:pPr>
      <w:pStyle w:val="Footer"/>
      <w:jc w:val="center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06C4" w:rsidRPr="00126258" w:rsidP="007850B5" w14:paraId="048CCDCA" w14:textId="14F881EC">
    <w:pPr>
      <w:pStyle w:val="Header"/>
      <w:rPr>
        <w:rFonts w:ascii="Times New Roman" w:hAnsi="Times New Roman"/>
        <w:sz w:val="24"/>
        <w:szCs w:val="24"/>
      </w:rPr>
    </w:pPr>
  </w:p>
  <w:p w:rsidR="005E06C4" w14:paraId="048CCD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61FB" w:rsidRPr="007261FB" w:rsidP="007261FB" w14:paraId="048CCDCE" w14:textId="77777777">
    <w:pPr>
      <w:pStyle w:val="Header"/>
      <w:tabs>
        <w:tab w:val="clear" w:pos="4153"/>
        <w:tab w:val="left" w:pos="8145"/>
        <w:tab w:val="clear" w:pos="8306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0DB085D"/>
    <w:multiLevelType w:val="hybridMultilevel"/>
    <w:tmpl w:val="BA18AD1A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527F"/>
    <w:rsid w:val="000115D2"/>
    <w:rsid w:val="00017FDB"/>
    <w:rsid w:val="000256CA"/>
    <w:rsid w:val="00026358"/>
    <w:rsid w:val="00026646"/>
    <w:rsid w:val="00032602"/>
    <w:rsid w:val="00043295"/>
    <w:rsid w:val="0004599D"/>
    <w:rsid w:val="00050A7F"/>
    <w:rsid w:val="00053169"/>
    <w:rsid w:val="00056D94"/>
    <w:rsid w:val="00071EA6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C10D4"/>
    <w:rsid w:val="000D2AB9"/>
    <w:rsid w:val="000D3DF7"/>
    <w:rsid w:val="000D49B5"/>
    <w:rsid w:val="000E1E20"/>
    <w:rsid w:val="000E429F"/>
    <w:rsid w:val="000F377C"/>
    <w:rsid w:val="000F4E7C"/>
    <w:rsid w:val="00104654"/>
    <w:rsid w:val="00110E85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2A3B"/>
    <w:rsid w:val="001753BE"/>
    <w:rsid w:val="00177683"/>
    <w:rsid w:val="00177E78"/>
    <w:rsid w:val="00184599"/>
    <w:rsid w:val="00184CEF"/>
    <w:rsid w:val="00191A1D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20352E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E23D6"/>
    <w:rsid w:val="002F0CCC"/>
    <w:rsid w:val="002F2556"/>
    <w:rsid w:val="00303965"/>
    <w:rsid w:val="00307E7B"/>
    <w:rsid w:val="003144EC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DA1"/>
    <w:rsid w:val="003C1784"/>
    <w:rsid w:val="003C5D0F"/>
    <w:rsid w:val="003C5F22"/>
    <w:rsid w:val="003D1F57"/>
    <w:rsid w:val="003D7430"/>
    <w:rsid w:val="003E29F0"/>
    <w:rsid w:val="003E6052"/>
    <w:rsid w:val="003F169F"/>
    <w:rsid w:val="004022F1"/>
    <w:rsid w:val="00415AAA"/>
    <w:rsid w:val="00424025"/>
    <w:rsid w:val="004323E9"/>
    <w:rsid w:val="0043271F"/>
    <w:rsid w:val="00445732"/>
    <w:rsid w:val="004458A7"/>
    <w:rsid w:val="00445D62"/>
    <w:rsid w:val="00453587"/>
    <w:rsid w:val="00466BEC"/>
    <w:rsid w:val="004818CE"/>
    <w:rsid w:val="00485F41"/>
    <w:rsid w:val="004918FE"/>
    <w:rsid w:val="0049705D"/>
    <w:rsid w:val="004A0A94"/>
    <w:rsid w:val="004A4D7F"/>
    <w:rsid w:val="004A58E8"/>
    <w:rsid w:val="004A6461"/>
    <w:rsid w:val="004A6D08"/>
    <w:rsid w:val="004A7518"/>
    <w:rsid w:val="004B7DE5"/>
    <w:rsid w:val="004C2657"/>
    <w:rsid w:val="004C2BA4"/>
    <w:rsid w:val="004C6F24"/>
    <w:rsid w:val="004C7FBA"/>
    <w:rsid w:val="004D6F51"/>
    <w:rsid w:val="004E0D7A"/>
    <w:rsid w:val="004E4165"/>
    <w:rsid w:val="004E77A8"/>
    <w:rsid w:val="004F4A94"/>
    <w:rsid w:val="00501CD6"/>
    <w:rsid w:val="005071F0"/>
    <w:rsid w:val="005072B3"/>
    <w:rsid w:val="00511A94"/>
    <w:rsid w:val="00512AD5"/>
    <w:rsid w:val="005135F3"/>
    <w:rsid w:val="005145DF"/>
    <w:rsid w:val="00517361"/>
    <w:rsid w:val="00520536"/>
    <w:rsid w:val="005220EB"/>
    <w:rsid w:val="005237B9"/>
    <w:rsid w:val="00530A31"/>
    <w:rsid w:val="00536C2A"/>
    <w:rsid w:val="00544557"/>
    <w:rsid w:val="00546AE2"/>
    <w:rsid w:val="005521B6"/>
    <w:rsid w:val="0055335A"/>
    <w:rsid w:val="00564153"/>
    <w:rsid w:val="0056510C"/>
    <w:rsid w:val="005658FE"/>
    <w:rsid w:val="00580FC9"/>
    <w:rsid w:val="00583B09"/>
    <w:rsid w:val="005862AD"/>
    <w:rsid w:val="00593505"/>
    <w:rsid w:val="005A2340"/>
    <w:rsid w:val="005A3DE9"/>
    <w:rsid w:val="005A3EEC"/>
    <w:rsid w:val="005A475B"/>
    <w:rsid w:val="005A7FDF"/>
    <w:rsid w:val="005B325A"/>
    <w:rsid w:val="005C0AF2"/>
    <w:rsid w:val="005C1721"/>
    <w:rsid w:val="005C6E0E"/>
    <w:rsid w:val="005D2A31"/>
    <w:rsid w:val="005D64BA"/>
    <w:rsid w:val="005D7801"/>
    <w:rsid w:val="005E06C4"/>
    <w:rsid w:val="005F6F12"/>
    <w:rsid w:val="005F7A3C"/>
    <w:rsid w:val="00611A31"/>
    <w:rsid w:val="00612D80"/>
    <w:rsid w:val="006151E9"/>
    <w:rsid w:val="006160EE"/>
    <w:rsid w:val="0063099E"/>
    <w:rsid w:val="00631F9E"/>
    <w:rsid w:val="00633C31"/>
    <w:rsid w:val="00636828"/>
    <w:rsid w:val="00637F05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5EA5"/>
    <w:rsid w:val="00686BB9"/>
    <w:rsid w:val="0069282A"/>
    <w:rsid w:val="00694243"/>
    <w:rsid w:val="006B30C2"/>
    <w:rsid w:val="006C1779"/>
    <w:rsid w:val="006E1E5C"/>
    <w:rsid w:val="006E53D9"/>
    <w:rsid w:val="006F49E4"/>
    <w:rsid w:val="006F5C7C"/>
    <w:rsid w:val="006F7FAF"/>
    <w:rsid w:val="00701264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850B5"/>
    <w:rsid w:val="0079117E"/>
    <w:rsid w:val="00791445"/>
    <w:rsid w:val="00797AD2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40DE"/>
    <w:rsid w:val="0081651F"/>
    <w:rsid w:val="00821385"/>
    <w:rsid w:val="0082465B"/>
    <w:rsid w:val="008321A4"/>
    <w:rsid w:val="0084694B"/>
    <w:rsid w:val="008471C1"/>
    <w:rsid w:val="00851B24"/>
    <w:rsid w:val="008616C4"/>
    <w:rsid w:val="008674A1"/>
    <w:rsid w:val="0087333B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0DCC"/>
    <w:rsid w:val="0095437C"/>
    <w:rsid w:val="00960B85"/>
    <w:rsid w:val="00960E0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6CB"/>
    <w:rsid w:val="009D48DA"/>
    <w:rsid w:val="009D51B2"/>
    <w:rsid w:val="009D5CA0"/>
    <w:rsid w:val="009F02C5"/>
    <w:rsid w:val="009F194F"/>
    <w:rsid w:val="00A04A07"/>
    <w:rsid w:val="00A06E6A"/>
    <w:rsid w:val="00A11284"/>
    <w:rsid w:val="00A20BAF"/>
    <w:rsid w:val="00A35B7B"/>
    <w:rsid w:val="00A36317"/>
    <w:rsid w:val="00A44916"/>
    <w:rsid w:val="00A477D6"/>
    <w:rsid w:val="00A47AB2"/>
    <w:rsid w:val="00A52317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61591"/>
    <w:rsid w:val="00B7272B"/>
    <w:rsid w:val="00B7320B"/>
    <w:rsid w:val="00B7575D"/>
    <w:rsid w:val="00B77AB5"/>
    <w:rsid w:val="00B8001B"/>
    <w:rsid w:val="00B8084E"/>
    <w:rsid w:val="00B8104F"/>
    <w:rsid w:val="00B853A6"/>
    <w:rsid w:val="00B92DD6"/>
    <w:rsid w:val="00B9342E"/>
    <w:rsid w:val="00B93591"/>
    <w:rsid w:val="00BA5A8A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05E8C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38CC"/>
    <w:rsid w:val="00D54D31"/>
    <w:rsid w:val="00D63A87"/>
    <w:rsid w:val="00D63CBB"/>
    <w:rsid w:val="00D63D8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6E26"/>
    <w:rsid w:val="00DC00FB"/>
    <w:rsid w:val="00DC1BBD"/>
    <w:rsid w:val="00DC3160"/>
    <w:rsid w:val="00DC3F42"/>
    <w:rsid w:val="00DD276E"/>
    <w:rsid w:val="00DD57E5"/>
    <w:rsid w:val="00DE11DF"/>
    <w:rsid w:val="00DE496B"/>
    <w:rsid w:val="00DE4E02"/>
    <w:rsid w:val="00DE5DEA"/>
    <w:rsid w:val="00DE6296"/>
    <w:rsid w:val="00DE6DEE"/>
    <w:rsid w:val="00DF4E96"/>
    <w:rsid w:val="00DF5B66"/>
    <w:rsid w:val="00DF6F03"/>
    <w:rsid w:val="00DF7751"/>
    <w:rsid w:val="00E07D7B"/>
    <w:rsid w:val="00E25B43"/>
    <w:rsid w:val="00E26658"/>
    <w:rsid w:val="00E31FFF"/>
    <w:rsid w:val="00E36D8E"/>
    <w:rsid w:val="00E37AC7"/>
    <w:rsid w:val="00E4412B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061B"/>
    <w:rsid w:val="00EB2F06"/>
    <w:rsid w:val="00EB30CE"/>
    <w:rsid w:val="00EB54C1"/>
    <w:rsid w:val="00EC1FE8"/>
    <w:rsid w:val="00EC7B25"/>
    <w:rsid w:val="00EF48C5"/>
    <w:rsid w:val="00F03BB7"/>
    <w:rsid w:val="00F06569"/>
    <w:rsid w:val="00F14F1B"/>
    <w:rsid w:val="00F159C3"/>
    <w:rsid w:val="00F17D57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65E6D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C40F4"/>
    <w:rsid w:val="00FD0384"/>
    <w:rsid w:val="00FD465D"/>
    <w:rsid w:val="00FD6B28"/>
    <w:rsid w:val="00FD7FAD"/>
    <w:rsid w:val="00FE697D"/>
    <w:rsid w:val="00FF0F76"/>
    <w:rsid w:val="00FF65E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CF34-F9DA-44B0-958D-F5A83FA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A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2307-BEC7-4FAC-8CF0-C01AAF87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Ieva Kušķe</cp:lastModifiedBy>
  <cp:revision>7</cp:revision>
  <cp:lastPrinted>2015-07-10T08:13:00Z</cp:lastPrinted>
  <dcterms:created xsi:type="dcterms:W3CDTF">2019-04-05T11:16:00Z</dcterms:created>
  <dcterms:modified xsi:type="dcterms:W3CDTF">2019-08-22T11:45:00Z</dcterms:modified>
</cp:coreProperties>
</file>